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709A" w14:textId="77777777" w:rsidR="005A7692" w:rsidRDefault="00000000">
      <w:pPr>
        <w:pStyle w:val="BodyA"/>
        <w:spacing w:after="160" w:line="278" w:lineRule="auto"/>
        <w:rPr>
          <w:kern w:val="2"/>
          <w:sz w:val="28"/>
          <w:szCs w:val="28"/>
          <w:u w:val="single"/>
        </w:rPr>
      </w:pPr>
      <w:r>
        <w:rPr>
          <w:b/>
          <w:bCs/>
          <w:kern w:val="2"/>
          <w:sz w:val="28"/>
          <w:szCs w:val="28"/>
          <w:u w:val="single"/>
        </w:rPr>
        <w:t>PREFERRED LIES</w:t>
      </w:r>
      <w:r>
        <w:rPr>
          <w:b/>
          <w:bCs/>
          <w:kern w:val="2"/>
          <w:sz w:val="28"/>
          <w:szCs w:val="28"/>
          <w:u w:val="single"/>
          <w:lang w:val="en-US"/>
        </w:rPr>
        <w:t xml:space="preserve"> </w:t>
      </w:r>
      <w:r>
        <w:rPr>
          <w:b/>
          <w:bCs/>
          <w:kern w:val="2"/>
          <w:sz w:val="28"/>
          <w:szCs w:val="28"/>
          <w:u w:val="single"/>
        </w:rPr>
        <w:t>(Ref</w:t>
      </w:r>
      <w:r>
        <w:rPr>
          <w:b/>
          <w:bCs/>
          <w:kern w:val="2"/>
          <w:sz w:val="28"/>
          <w:szCs w:val="28"/>
          <w:u w:val="single"/>
          <w:lang w:val="en-US"/>
        </w:rPr>
        <w:t>. Model local rule E-3).</w:t>
      </w:r>
    </w:p>
    <w:p w14:paraId="40F78C2D" w14:textId="77777777" w:rsidR="005A7692" w:rsidRDefault="00000000">
      <w:pPr>
        <w:pStyle w:val="BodyA"/>
        <w:spacing w:after="160"/>
        <w:rPr>
          <w:kern w:val="2"/>
          <w:sz w:val="28"/>
          <w:szCs w:val="28"/>
        </w:rPr>
      </w:pPr>
      <w:r>
        <w:rPr>
          <w:kern w:val="2"/>
          <w:sz w:val="28"/>
          <w:szCs w:val="28"/>
          <w:lang w:val="en-US"/>
        </w:rPr>
        <w:t xml:space="preserve">As from Saturday 20 September 2025, there will be preferred lies on </w:t>
      </w:r>
      <w:r>
        <w:rPr>
          <w:kern w:val="2"/>
          <w:sz w:val="28"/>
          <w:szCs w:val="28"/>
          <w:u w:val="single"/>
          <w:lang w:val="en-US"/>
        </w:rPr>
        <w:t>FAIRWAYS and closely mown areas only</w:t>
      </w:r>
      <w:r>
        <w:rPr>
          <w:kern w:val="2"/>
          <w:sz w:val="28"/>
          <w:szCs w:val="28"/>
        </w:rPr>
        <w:t>.</w:t>
      </w:r>
    </w:p>
    <w:p w14:paraId="73C97815" w14:textId="77777777" w:rsidR="005A7692" w:rsidRDefault="00000000">
      <w:pPr>
        <w:pStyle w:val="BodyA"/>
        <w:spacing w:after="160"/>
        <w:rPr>
          <w:kern w:val="2"/>
          <w:sz w:val="28"/>
          <w:szCs w:val="28"/>
          <w:lang w:val="en-US"/>
        </w:rPr>
      </w:pPr>
      <w:r>
        <w:rPr>
          <w:kern w:val="2"/>
          <w:sz w:val="28"/>
          <w:szCs w:val="28"/>
          <w:lang w:val="en-US"/>
        </w:rPr>
        <w:t>Preferred lies on fairways and fairway length cut grass around greens (aprons).</w:t>
      </w:r>
    </w:p>
    <w:p w14:paraId="1310A063" w14:textId="77777777" w:rsidR="005A7692" w:rsidRDefault="00000000">
      <w:pPr>
        <w:pStyle w:val="BodyA"/>
        <w:numPr>
          <w:ilvl w:val="0"/>
          <w:numId w:val="2"/>
        </w:numPr>
        <w:spacing w:after="160" w:line="144" w:lineRule="auto"/>
        <w:rPr>
          <w:sz w:val="28"/>
          <w:szCs w:val="28"/>
        </w:rPr>
      </w:pPr>
      <w:r>
        <w:rPr>
          <w:kern w:val="2"/>
          <w:sz w:val="28"/>
          <w:szCs w:val="28"/>
        </w:rPr>
        <w:t>Mark Ball</w:t>
      </w:r>
    </w:p>
    <w:p w14:paraId="7FE5B906" w14:textId="77777777" w:rsidR="005A7692" w:rsidRDefault="00000000">
      <w:pPr>
        <w:pStyle w:val="BodyA"/>
        <w:numPr>
          <w:ilvl w:val="0"/>
          <w:numId w:val="2"/>
        </w:numPr>
        <w:spacing w:after="160" w:line="144" w:lineRule="auto"/>
        <w:rPr>
          <w:sz w:val="28"/>
          <w:szCs w:val="28"/>
          <w:lang w:val="en-US"/>
        </w:rPr>
      </w:pPr>
      <w:r>
        <w:rPr>
          <w:kern w:val="2"/>
          <w:sz w:val="28"/>
          <w:szCs w:val="28"/>
          <w:lang w:val="en-US"/>
        </w:rPr>
        <w:t>Clean Ball if required</w:t>
      </w:r>
    </w:p>
    <w:p w14:paraId="2AF80AD3" w14:textId="77777777" w:rsidR="005A7692" w:rsidRDefault="00000000">
      <w:pPr>
        <w:pStyle w:val="BodyA"/>
        <w:numPr>
          <w:ilvl w:val="0"/>
          <w:numId w:val="2"/>
        </w:numPr>
        <w:spacing w:after="160" w:line="144" w:lineRule="auto"/>
        <w:rPr>
          <w:sz w:val="28"/>
          <w:szCs w:val="28"/>
          <w:lang w:val="en-US"/>
        </w:rPr>
      </w:pPr>
      <w:r>
        <w:rPr>
          <w:kern w:val="2"/>
          <w:sz w:val="28"/>
          <w:szCs w:val="28"/>
          <w:lang w:val="en-US"/>
        </w:rPr>
        <w:t>Place Ball within 6 inches, not nearer the hole.</w:t>
      </w:r>
    </w:p>
    <w:p w14:paraId="08C40D02" w14:textId="77777777" w:rsidR="005A7692" w:rsidRDefault="00000000">
      <w:pPr>
        <w:pStyle w:val="BodyA"/>
        <w:numPr>
          <w:ilvl w:val="0"/>
          <w:numId w:val="2"/>
        </w:numPr>
        <w:spacing w:after="160" w:line="144" w:lineRule="auto"/>
        <w:rPr>
          <w:sz w:val="28"/>
          <w:szCs w:val="28"/>
          <w:lang w:val="en-US"/>
        </w:rPr>
      </w:pPr>
      <w:r>
        <w:rPr>
          <w:kern w:val="2"/>
          <w:sz w:val="28"/>
          <w:szCs w:val="28"/>
          <w:lang w:val="en-US"/>
        </w:rPr>
        <w:t>Once only placing allowed.</w:t>
      </w:r>
    </w:p>
    <w:p w14:paraId="6433BCB9" w14:textId="77777777" w:rsidR="005A7692" w:rsidRDefault="00000000">
      <w:pPr>
        <w:pStyle w:val="BodyA"/>
        <w:spacing w:after="160"/>
        <w:ind w:firstLine="4252"/>
        <w:rPr>
          <w:kern w:val="2"/>
          <w:sz w:val="28"/>
          <w:szCs w:val="28"/>
        </w:rPr>
      </w:pPr>
      <w:r>
        <w:rPr>
          <w:kern w:val="2"/>
          <w:sz w:val="28"/>
          <w:szCs w:val="28"/>
          <w:lang w:val="en-US"/>
        </w:rPr>
        <w:t xml:space="preserve">                                Rules </w:t>
      </w:r>
      <w:proofErr w:type="gramStart"/>
      <w:r>
        <w:rPr>
          <w:kern w:val="2"/>
          <w:sz w:val="28"/>
          <w:szCs w:val="28"/>
          <w:lang w:val="en-US"/>
        </w:rPr>
        <w:t>Committee  20</w:t>
      </w:r>
      <w:proofErr w:type="gramEnd"/>
      <w:r>
        <w:rPr>
          <w:kern w:val="2"/>
          <w:sz w:val="28"/>
          <w:szCs w:val="28"/>
          <w:lang w:val="en-US"/>
        </w:rPr>
        <w:t xml:space="preserve"> September </w:t>
      </w:r>
      <w:r>
        <w:rPr>
          <w:kern w:val="2"/>
          <w:sz w:val="28"/>
          <w:szCs w:val="28"/>
        </w:rPr>
        <w:t>2025</w:t>
      </w:r>
    </w:p>
    <w:p w14:paraId="2FDBEB7C" w14:textId="77777777" w:rsidR="005A7692" w:rsidRDefault="00000000">
      <w:pPr>
        <w:pStyle w:val="BodyA"/>
        <w:spacing w:after="160"/>
        <w:rPr>
          <w:kern w:val="2"/>
          <w:sz w:val="28"/>
          <w:szCs w:val="28"/>
          <w:lang w:val="es-ES_tradnl"/>
        </w:rPr>
      </w:pPr>
      <w:r>
        <w:rPr>
          <w:b/>
          <w:bCs/>
          <w:kern w:val="2"/>
          <w:sz w:val="28"/>
          <w:szCs w:val="28"/>
          <w:lang w:val="en-US"/>
        </w:rPr>
        <w:t>Model Local Rule E-3</w:t>
      </w:r>
    </w:p>
    <w:p w14:paraId="22E5CB91" w14:textId="77777777" w:rsidR="005A7692" w:rsidRDefault="00000000">
      <w:pPr>
        <w:pStyle w:val="BodyA"/>
        <w:rPr>
          <w:kern w:val="2"/>
          <w:sz w:val="28"/>
          <w:szCs w:val="28"/>
          <w:lang w:val="en-US"/>
        </w:rPr>
      </w:pPr>
      <w:r>
        <w:rPr>
          <w:kern w:val="2"/>
          <w:sz w:val="28"/>
          <w:szCs w:val="28"/>
          <w:lang w:val="en-US"/>
        </w:rPr>
        <w:t xml:space="preserve">When any part of a </w:t>
      </w:r>
      <w:proofErr w:type="gramStart"/>
      <w:r>
        <w:rPr>
          <w:kern w:val="2"/>
          <w:sz w:val="28"/>
          <w:szCs w:val="28"/>
          <w:lang w:val="en-US"/>
        </w:rPr>
        <w:t>players</w:t>
      </w:r>
      <w:proofErr w:type="gramEnd"/>
      <w:r>
        <w:rPr>
          <w:kern w:val="2"/>
          <w:sz w:val="28"/>
          <w:szCs w:val="28"/>
          <w:lang w:val="en-US"/>
        </w:rPr>
        <w:t xml:space="preserve"> ball touches part of the GENERAL AREA, cut to fairway height or less, the player may take free relief, by placing the original ball, or another ball in and playing it from the relief area.</w:t>
      </w:r>
    </w:p>
    <w:p w14:paraId="64BF3325" w14:textId="77777777" w:rsidR="005A7692" w:rsidRDefault="005A7692">
      <w:pPr>
        <w:pStyle w:val="BodyA"/>
        <w:rPr>
          <w:kern w:val="2"/>
          <w:sz w:val="28"/>
          <w:szCs w:val="28"/>
        </w:rPr>
      </w:pPr>
    </w:p>
    <w:p w14:paraId="1619F87F" w14:textId="77777777" w:rsidR="005A7692" w:rsidRDefault="00000000">
      <w:pPr>
        <w:pStyle w:val="BodyA"/>
        <w:spacing w:after="160"/>
        <w:rPr>
          <w:kern w:val="2"/>
          <w:sz w:val="28"/>
          <w:szCs w:val="28"/>
          <w:lang w:val="en-US"/>
        </w:rPr>
      </w:pPr>
      <w:r>
        <w:rPr>
          <w:kern w:val="2"/>
          <w:sz w:val="28"/>
          <w:szCs w:val="28"/>
          <w:lang w:val="en-US"/>
        </w:rPr>
        <w:t>Reference point is the spot of the original Ball. Size of relief area is 6 inches from the reference point, but within these limits, not nearer the hole.</w:t>
      </w:r>
    </w:p>
    <w:p w14:paraId="7D5EE2BF" w14:textId="77777777" w:rsidR="005A7692" w:rsidRDefault="00000000">
      <w:pPr>
        <w:pStyle w:val="BodyA"/>
        <w:spacing w:after="160"/>
        <w:rPr>
          <w:kern w:val="2"/>
          <w:sz w:val="28"/>
          <w:szCs w:val="28"/>
          <w:lang w:val="en-US"/>
        </w:rPr>
      </w:pPr>
      <w:r>
        <w:rPr>
          <w:kern w:val="2"/>
          <w:sz w:val="28"/>
          <w:szCs w:val="28"/>
          <w:lang w:val="en-US"/>
        </w:rPr>
        <w:t>———————————————————</w:t>
      </w:r>
    </w:p>
    <w:p w14:paraId="56ADBAC4" w14:textId="77777777" w:rsidR="00DE5FFD" w:rsidRPr="00DE5FFD" w:rsidRDefault="00DE5FFD" w:rsidP="00DE5FFD">
      <w:pPr>
        <w:tabs>
          <w:tab w:val="left" w:pos="7572"/>
        </w:tabs>
        <w:rPr>
          <w:sz w:val="28"/>
          <w:szCs w:val="28"/>
          <w:u w:val="single" w:color="000000"/>
          <w:lang w:val="en-GB"/>
        </w:rPr>
      </w:pPr>
      <w:r w:rsidRPr="00DE5FFD">
        <w:rPr>
          <w:b/>
          <w:bCs/>
          <w:sz w:val="28"/>
          <w:szCs w:val="28"/>
          <w:u w:val="single" w:color="000000"/>
          <w:lang w:val="en-GB"/>
        </w:rPr>
        <w:t>NEWLY LAID TURF/SEEDED AREAS</w:t>
      </w:r>
    </w:p>
    <w:p w14:paraId="2DB0CB41" w14:textId="77777777" w:rsidR="00DE5FFD" w:rsidRDefault="00DE5FFD" w:rsidP="00DE5FFD">
      <w:pPr>
        <w:tabs>
          <w:tab w:val="left" w:pos="7572"/>
        </w:tabs>
        <w:rPr>
          <w:b/>
          <w:bCs/>
          <w:sz w:val="28"/>
          <w:szCs w:val="28"/>
          <w:u w:color="000000"/>
          <w:lang w:val="en-GB"/>
        </w:rPr>
      </w:pPr>
    </w:p>
    <w:p w14:paraId="61E2D289" w14:textId="2F42B89A" w:rsidR="00DE5FFD" w:rsidRPr="00DE5FFD" w:rsidRDefault="00DE5FFD" w:rsidP="00DE5FFD">
      <w:pPr>
        <w:tabs>
          <w:tab w:val="left" w:pos="7572"/>
        </w:tabs>
        <w:rPr>
          <w:sz w:val="28"/>
          <w:szCs w:val="28"/>
          <w:u w:color="000000"/>
          <w:lang w:val="en-GB"/>
        </w:rPr>
      </w:pPr>
      <w:r w:rsidRPr="00DE5FFD">
        <w:rPr>
          <w:b/>
          <w:bCs/>
          <w:sz w:val="28"/>
          <w:szCs w:val="28"/>
          <w:u w:color="000000"/>
          <w:lang w:val="en-GB"/>
        </w:rPr>
        <w:t>Model Local Rule E8.1</w:t>
      </w:r>
    </w:p>
    <w:p w14:paraId="7405E007" w14:textId="77777777" w:rsidR="00DE5FFD" w:rsidRDefault="00DE5FFD" w:rsidP="00DE5FFD">
      <w:pPr>
        <w:tabs>
          <w:tab w:val="left" w:pos="7572"/>
        </w:tabs>
        <w:rPr>
          <w:sz w:val="28"/>
          <w:szCs w:val="28"/>
          <w:u w:color="000000"/>
          <w:lang w:val="en-GB"/>
        </w:rPr>
      </w:pPr>
    </w:p>
    <w:p w14:paraId="55B3A9BC" w14:textId="47FDF0A6" w:rsidR="00DE5FFD" w:rsidRPr="00DE5FFD" w:rsidRDefault="00DE5FFD" w:rsidP="00DE5FFD">
      <w:pPr>
        <w:tabs>
          <w:tab w:val="left" w:pos="7572"/>
        </w:tabs>
        <w:rPr>
          <w:sz w:val="28"/>
          <w:szCs w:val="28"/>
          <w:u w:color="000000"/>
          <w:lang w:val="en-GB"/>
        </w:rPr>
      </w:pPr>
      <w:r w:rsidRPr="00DE5FFD">
        <w:rPr>
          <w:sz w:val="28"/>
          <w:szCs w:val="28"/>
          <w:u w:color="000000"/>
          <w:lang w:val="en-GB"/>
        </w:rPr>
        <w:t>The areas defined by the newly laid turf/seeded areas:</w:t>
      </w:r>
    </w:p>
    <w:p w14:paraId="0FCFDDC3" w14:textId="77777777" w:rsidR="00DE5FFD" w:rsidRPr="00DE5FFD" w:rsidRDefault="00DE5FFD" w:rsidP="00DE5FFD">
      <w:pPr>
        <w:tabs>
          <w:tab w:val="left" w:pos="7572"/>
        </w:tabs>
        <w:rPr>
          <w:sz w:val="28"/>
          <w:szCs w:val="28"/>
          <w:u w:color="000000"/>
          <w:lang w:val="en-GB"/>
        </w:rPr>
      </w:pPr>
    </w:p>
    <w:p w14:paraId="68837493" w14:textId="77777777" w:rsidR="00DE5FFD" w:rsidRPr="00DE5FFD" w:rsidRDefault="00DE5FFD" w:rsidP="00DE5FFD">
      <w:pPr>
        <w:pStyle w:val="ListParagraph"/>
        <w:numPr>
          <w:ilvl w:val="0"/>
          <w:numId w:val="5"/>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The new drainage channels on the 5th fairway</w:t>
      </w:r>
    </w:p>
    <w:p w14:paraId="161C1F18" w14:textId="77777777" w:rsidR="00DE5FFD" w:rsidRPr="00DE5FFD" w:rsidRDefault="00DE5FFD" w:rsidP="00DE5FFD">
      <w:pPr>
        <w:pStyle w:val="ListParagraph"/>
        <w:numPr>
          <w:ilvl w:val="0"/>
          <w:numId w:val="5"/>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To the right of the 9th tee area</w:t>
      </w:r>
    </w:p>
    <w:p w14:paraId="4FE1A094" w14:textId="77777777" w:rsidR="00DE5FFD" w:rsidRPr="00DE5FFD" w:rsidRDefault="00DE5FFD" w:rsidP="00DE5FFD">
      <w:pPr>
        <w:pStyle w:val="ListParagraph"/>
        <w:numPr>
          <w:ilvl w:val="0"/>
          <w:numId w:val="5"/>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To the rear of the 11th tee area</w:t>
      </w:r>
    </w:p>
    <w:p w14:paraId="1DDA24D6" w14:textId="77777777" w:rsidR="00DE5FFD" w:rsidRPr="00DE5FFD" w:rsidRDefault="00DE5FFD" w:rsidP="00DE5FFD">
      <w:pPr>
        <w:pStyle w:val="ListParagraph"/>
        <w:numPr>
          <w:ilvl w:val="0"/>
          <w:numId w:val="5"/>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The new drainage channels on 15th fairway/rough</w:t>
      </w:r>
    </w:p>
    <w:p w14:paraId="54C3DBC4" w14:textId="77777777" w:rsidR="00DE5FFD" w:rsidRPr="00DE5FFD" w:rsidRDefault="00DE5FFD" w:rsidP="00DE5FFD">
      <w:pPr>
        <w:pStyle w:val="ListParagraph"/>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 xml:space="preserve">are NO PLAY ZONES that is treated as abnormal ground </w:t>
      </w:r>
      <w:proofErr w:type="gramStart"/>
      <w:r w:rsidRPr="00DE5FFD">
        <w:rPr>
          <w:rFonts w:ascii="Times New Roman" w:hAnsi="Times New Roman" w:cs="Times New Roman"/>
          <w:sz w:val="28"/>
          <w:szCs w:val="28"/>
          <w:lang w:val="en-GB"/>
        </w:rPr>
        <w:t>conditions(</w:t>
      </w:r>
      <w:proofErr w:type="gramEnd"/>
      <w:r w:rsidRPr="00DE5FFD">
        <w:rPr>
          <w:rFonts w:ascii="Times New Roman" w:hAnsi="Times New Roman" w:cs="Times New Roman"/>
          <w:sz w:val="28"/>
          <w:szCs w:val="28"/>
          <w:lang w:val="en-GB"/>
        </w:rPr>
        <w:t xml:space="preserve">GUR). </w:t>
      </w:r>
    </w:p>
    <w:p w14:paraId="78D2C69E" w14:textId="77777777" w:rsidR="00DE5FFD" w:rsidRPr="00DE5FFD" w:rsidRDefault="00DE5FFD" w:rsidP="00DE5FFD">
      <w:pPr>
        <w:pStyle w:val="ListParagraph"/>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Free relief must be taken from interference by the No Play Zone under Rule 16.1f.</w:t>
      </w:r>
    </w:p>
    <w:p w14:paraId="491A8220" w14:textId="77777777" w:rsidR="00DE5FFD" w:rsidRPr="00DE5FFD" w:rsidRDefault="00DE5FFD" w:rsidP="00DE5FFD">
      <w:pPr>
        <w:pStyle w:val="ListParagraph"/>
        <w:tabs>
          <w:tab w:val="left" w:pos="7572"/>
        </w:tabs>
        <w:rPr>
          <w:rFonts w:ascii="Times New Roman" w:hAnsi="Times New Roman" w:cs="Times New Roman"/>
          <w:sz w:val="28"/>
          <w:szCs w:val="28"/>
          <w:lang w:val="en-GB"/>
        </w:rPr>
      </w:pPr>
      <w:r w:rsidRPr="00DE5FFD">
        <w:rPr>
          <w:rFonts w:ascii="Times New Roman" w:hAnsi="Times New Roman" w:cs="Times New Roman"/>
          <w:b/>
          <w:bCs/>
          <w:sz w:val="28"/>
          <w:szCs w:val="28"/>
          <w:lang w:val="en-GB"/>
        </w:rPr>
        <w:t xml:space="preserve">Rule 16.11. </w:t>
      </w:r>
    </w:p>
    <w:p w14:paraId="18FEE0AA" w14:textId="77777777" w:rsidR="00DE5FFD" w:rsidRPr="00DE5FFD" w:rsidRDefault="00DE5FFD" w:rsidP="00DE5FFD">
      <w:pPr>
        <w:pStyle w:val="ListParagraph"/>
        <w:numPr>
          <w:ilvl w:val="0"/>
          <w:numId w:val="6"/>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t xml:space="preserve">Find the nearest point of complete </w:t>
      </w:r>
      <w:proofErr w:type="gramStart"/>
      <w:r w:rsidRPr="00DE5FFD">
        <w:rPr>
          <w:rFonts w:ascii="Times New Roman" w:hAnsi="Times New Roman" w:cs="Times New Roman"/>
          <w:sz w:val="28"/>
          <w:szCs w:val="28"/>
          <w:lang w:val="en-GB"/>
        </w:rPr>
        <w:t>relief</w:t>
      </w:r>
      <w:proofErr w:type="gramEnd"/>
      <w:r w:rsidRPr="00DE5FFD">
        <w:rPr>
          <w:rFonts w:ascii="Times New Roman" w:hAnsi="Times New Roman" w:cs="Times New Roman"/>
          <w:sz w:val="28"/>
          <w:szCs w:val="28"/>
          <w:lang w:val="en-GB"/>
        </w:rPr>
        <w:t xml:space="preserve"> which is the reference point for your drop, which is not nearer the hole and where the No Play Zone G.U.R no longer interferes with your ball, stance or intended swing.</w:t>
      </w:r>
    </w:p>
    <w:p w14:paraId="04FDA7D6" w14:textId="77777777" w:rsidR="00DE5FFD" w:rsidRPr="00DE5FFD" w:rsidRDefault="00DE5FFD" w:rsidP="00DE5FFD">
      <w:pPr>
        <w:pStyle w:val="ListParagraph"/>
        <w:numPr>
          <w:ilvl w:val="0"/>
          <w:numId w:val="6"/>
        </w:numPr>
        <w:tabs>
          <w:tab w:val="left" w:pos="7572"/>
        </w:tabs>
        <w:rPr>
          <w:rFonts w:ascii="Times New Roman" w:hAnsi="Times New Roman" w:cs="Times New Roman"/>
          <w:sz w:val="28"/>
          <w:szCs w:val="28"/>
          <w:lang w:val="en-GB"/>
        </w:rPr>
      </w:pPr>
      <w:r w:rsidRPr="00DE5FFD">
        <w:rPr>
          <w:rFonts w:ascii="Times New Roman" w:hAnsi="Times New Roman" w:cs="Times New Roman"/>
          <w:sz w:val="28"/>
          <w:szCs w:val="28"/>
          <w:lang w:val="en-GB"/>
        </w:rPr>
        <w:lastRenderedPageBreak/>
        <w:t>Drop the ball within one club length of the reference point.</w:t>
      </w:r>
    </w:p>
    <w:p w14:paraId="13E36EC1" w14:textId="77777777" w:rsidR="005A7692" w:rsidRDefault="00000000">
      <w:pPr>
        <w:pStyle w:val="ListParagraph"/>
        <w:tabs>
          <w:tab w:val="left" w:pos="7572"/>
        </w:tabs>
        <w:ind w:left="0"/>
        <w:rPr>
          <w:rFonts w:ascii="Times New Roman" w:eastAsia="Times New Roman" w:hAnsi="Times New Roman" w:cs="Times New Roman"/>
          <w:sz w:val="28"/>
          <w:szCs w:val="28"/>
        </w:rPr>
      </w:pPr>
      <w:r>
        <w:rPr>
          <w:rFonts w:ascii="Times New Roman" w:hAnsi="Times New Roman"/>
          <w:sz w:val="28"/>
          <w:szCs w:val="28"/>
        </w:rPr>
        <w:t>————————————————————</w:t>
      </w:r>
    </w:p>
    <w:p w14:paraId="171CA554" w14:textId="77777777" w:rsidR="005A7692" w:rsidRDefault="00000000">
      <w:pPr>
        <w:pStyle w:val="ListParagraph"/>
        <w:tabs>
          <w:tab w:val="left" w:pos="7572"/>
        </w:tabs>
        <w:ind w:left="0"/>
        <w:rPr>
          <w:rFonts w:ascii="Times New Roman" w:eastAsia="Times New Roman" w:hAnsi="Times New Roman" w:cs="Times New Roman"/>
          <w:b/>
          <w:bCs/>
          <w:sz w:val="28"/>
          <w:szCs w:val="28"/>
          <w:u w:val="single"/>
        </w:rPr>
      </w:pPr>
      <w:r>
        <w:rPr>
          <w:rFonts w:ascii="Times New Roman" w:hAnsi="Times New Roman"/>
          <w:b/>
          <w:bCs/>
          <w:sz w:val="28"/>
          <w:szCs w:val="28"/>
          <w:u w:val="single"/>
        </w:rPr>
        <w:t>TRACTOR TRACKS AND RUTS</w:t>
      </w:r>
    </w:p>
    <w:p w14:paraId="40FF385F" w14:textId="77777777" w:rsidR="005A7692" w:rsidRDefault="00000000">
      <w:pPr>
        <w:pStyle w:val="ListParagraph"/>
        <w:tabs>
          <w:tab w:val="left" w:pos="7572"/>
        </w:tabs>
        <w:ind w:left="0"/>
        <w:rPr>
          <w:rFonts w:ascii="Times New Roman" w:eastAsia="Times New Roman" w:hAnsi="Times New Roman" w:cs="Times New Roman"/>
          <w:sz w:val="28"/>
          <w:szCs w:val="28"/>
        </w:rPr>
      </w:pPr>
      <w:r>
        <w:rPr>
          <w:rFonts w:ascii="Times New Roman" w:hAnsi="Times New Roman"/>
          <w:sz w:val="28"/>
          <w:szCs w:val="28"/>
        </w:rPr>
        <w:t>The standard rules of golf do not automatically grant free relief from vehicle track marks or ruts. The tractor tracks on the drainage works carried out on holes 5 and 15 are to be considered as G.U.R and as such if a ball comes to rest in tractor tracks on these holes, free relief may be taken under Rule 16-1a.</w:t>
      </w:r>
    </w:p>
    <w:p w14:paraId="1A225879" w14:textId="77777777" w:rsidR="005A7692" w:rsidRDefault="00000000">
      <w:pPr>
        <w:pStyle w:val="ListParagraph"/>
        <w:tabs>
          <w:tab w:val="left" w:pos="7572"/>
        </w:tabs>
        <w:ind w:left="0"/>
      </w:pPr>
      <w:r>
        <w:rPr>
          <w:rFonts w:ascii="Times New Roman" w:hAnsi="Times New Roman"/>
          <w:sz w:val="28"/>
          <w:szCs w:val="28"/>
        </w:rPr>
        <w:t>Determine the nearest point of full relief, not nearer the hole, then drop the ball within one club length of that spot. The ball may be cleaned.</w:t>
      </w:r>
    </w:p>
    <w:sectPr w:rsidR="005A7692">
      <w:headerReference w:type="default" r:id="rId7"/>
      <w:footerReference w:type="default" r:id="rId8"/>
      <w:pgSz w:w="12240" w:h="15840"/>
      <w:pgMar w:top="283" w:right="567" w:bottom="283" w:left="56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924F" w14:textId="77777777" w:rsidR="004A5C80" w:rsidRDefault="004A5C80">
      <w:r>
        <w:separator/>
      </w:r>
    </w:p>
  </w:endnote>
  <w:endnote w:type="continuationSeparator" w:id="0">
    <w:p w14:paraId="3AFA5E98" w14:textId="77777777" w:rsidR="004A5C80" w:rsidRDefault="004A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39E8" w14:textId="77777777" w:rsidR="005A7692" w:rsidRDefault="005A76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0307" w14:textId="77777777" w:rsidR="004A5C80" w:rsidRDefault="004A5C80">
      <w:r>
        <w:separator/>
      </w:r>
    </w:p>
  </w:footnote>
  <w:footnote w:type="continuationSeparator" w:id="0">
    <w:p w14:paraId="1CCE5EF4" w14:textId="77777777" w:rsidR="004A5C80" w:rsidRDefault="004A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5F5" w14:textId="77777777" w:rsidR="005A7692" w:rsidRDefault="005A76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1F0B"/>
    <w:multiLevelType w:val="multilevel"/>
    <w:tmpl w:val="4AC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B599F"/>
    <w:multiLevelType w:val="hybridMultilevel"/>
    <w:tmpl w:val="E7AEBC80"/>
    <w:numStyleLink w:val="BulletBig"/>
  </w:abstractNum>
  <w:abstractNum w:abstractNumId="2" w15:restartNumberingAfterBreak="0">
    <w:nsid w:val="3FBF508D"/>
    <w:multiLevelType w:val="hybridMultilevel"/>
    <w:tmpl w:val="CA7C9378"/>
    <w:numStyleLink w:val="ImportedStyle1"/>
  </w:abstractNum>
  <w:abstractNum w:abstractNumId="3" w15:restartNumberingAfterBreak="0">
    <w:nsid w:val="63B84A8A"/>
    <w:multiLevelType w:val="hybridMultilevel"/>
    <w:tmpl w:val="CA7C9378"/>
    <w:styleLink w:val="ImportedStyle1"/>
    <w:lvl w:ilvl="0" w:tplc="F61AF830">
      <w:start w:val="1"/>
      <w:numFmt w:val="decimal"/>
      <w:lvlText w:val="%1."/>
      <w:lvlJc w:val="left"/>
      <w:pPr>
        <w:tabs>
          <w:tab w:val="left" w:pos="757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74790E">
      <w:start w:val="1"/>
      <w:numFmt w:val="lowerLetter"/>
      <w:lvlText w:val="%2."/>
      <w:lvlJc w:val="left"/>
      <w:pPr>
        <w:tabs>
          <w:tab w:val="left" w:pos="757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604DC0">
      <w:start w:val="1"/>
      <w:numFmt w:val="lowerRoman"/>
      <w:lvlText w:val="%3."/>
      <w:lvlJc w:val="left"/>
      <w:pPr>
        <w:tabs>
          <w:tab w:val="left" w:pos="7572"/>
        </w:tabs>
        <w:ind w:left="2160"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29108FDA">
      <w:start w:val="1"/>
      <w:numFmt w:val="decimal"/>
      <w:lvlText w:val="%4."/>
      <w:lvlJc w:val="left"/>
      <w:pPr>
        <w:tabs>
          <w:tab w:val="left" w:pos="757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C6CF0E">
      <w:start w:val="1"/>
      <w:numFmt w:val="lowerLetter"/>
      <w:lvlText w:val="%5."/>
      <w:lvlJc w:val="left"/>
      <w:pPr>
        <w:tabs>
          <w:tab w:val="left" w:pos="757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A064DC">
      <w:start w:val="1"/>
      <w:numFmt w:val="lowerRoman"/>
      <w:lvlText w:val="%6."/>
      <w:lvlJc w:val="left"/>
      <w:pPr>
        <w:tabs>
          <w:tab w:val="left" w:pos="7572"/>
        </w:tabs>
        <w:ind w:left="4320"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BA748C94">
      <w:start w:val="1"/>
      <w:numFmt w:val="decimal"/>
      <w:lvlText w:val="%7."/>
      <w:lvlJc w:val="left"/>
      <w:pPr>
        <w:tabs>
          <w:tab w:val="left" w:pos="757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26B64A">
      <w:start w:val="1"/>
      <w:numFmt w:val="lowerLetter"/>
      <w:lvlText w:val="%8."/>
      <w:lvlJc w:val="left"/>
      <w:pPr>
        <w:tabs>
          <w:tab w:val="left" w:pos="757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90128C">
      <w:start w:val="1"/>
      <w:numFmt w:val="lowerRoman"/>
      <w:lvlText w:val="%9."/>
      <w:lvlJc w:val="left"/>
      <w:pPr>
        <w:tabs>
          <w:tab w:val="left" w:pos="7572"/>
        </w:tabs>
        <w:ind w:left="6480"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3233FB"/>
    <w:multiLevelType w:val="hybridMultilevel"/>
    <w:tmpl w:val="E7AEBC80"/>
    <w:styleLink w:val="BulletBig"/>
    <w:lvl w:ilvl="0" w:tplc="0C4C2F40">
      <w:start w:val="1"/>
      <w:numFmt w:val="bullet"/>
      <w:lvlText w:val="•"/>
      <w:lvlJc w:val="left"/>
      <w:pPr>
        <w:tabs>
          <w:tab w:val="num" w:pos="850"/>
        </w:tabs>
        <w:ind w:left="283"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0B6C8F8E">
      <w:start w:val="1"/>
      <w:numFmt w:val="bullet"/>
      <w:lvlText w:val="•"/>
      <w:lvlJc w:val="left"/>
      <w:pPr>
        <w:tabs>
          <w:tab w:val="left" w:pos="829"/>
          <w:tab w:val="num" w:pos="1112"/>
        </w:tabs>
        <w:ind w:left="54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CEECAFCA">
      <w:start w:val="1"/>
      <w:numFmt w:val="bullet"/>
      <w:lvlText w:val="•"/>
      <w:lvlJc w:val="left"/>
      <w:pPr>
        <w:tabs>
          <w:tab w:val="left" w:pos="829"/>
          <w:tab w:val="num" w:pos="1352"/>
        </w:tabs>
        <w:ind w:left="78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4E70A082">
      <w:start w:val="1"/>
      <w:numFmt w:val="bullet"/>
      <w:lvlText w:val="•"/>
      <w:lvlJc w:val="left"/>
      <w:pPr>
        <w:tabs>
          <w:tab w:val="left" w:pos="829"/>
          <w:tab w:val="num" w:pos="1592"/>
        </w:tabs>
        <w:ind w:left="102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3DA2EF32">
      <w:start w:val="1"/>
      <w:numFmt w:val="bullet"/>
      <w:lvlText w:val="•"/>
      <w:lvlJc w:val="left"/>
      <w:pPr>
        <w:tabs>
          <w:tab w:val="left" w:pos="829"/>
          <w:tab w:val="num" w:pos="1832"/>
        </w:tabs>
        <w:ind w:left="126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0CEAB838">
      <w:start w:val="1"/>
      <w:numFmt w:val="bullet"/>
      <w:lvlText w:val="•"/>
      <w:lvlJc w:val="left"/>
      <w:pPr>
        <w:tabs>
          <w:tab w:val="left" w:pos="829"/>
          <w:tab w:val="num" w:pos="2072"/>
        </w:tabs>
        <w:ind w:left="150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E84C6D82">
      <w:start w:val="1"/>
      <w:numFmt w:val="bullet"/>
      <w:lvlText w:val="•"/>
      <w:lvlJc w:val="left"/>
      <w:pPr>
        <w:tabs>
          <w:tab w:val="left" w:pos="829"/>
          <w:tab w:val="num" w:pos="2312"/>
        </w:tabs>
        <w:ind w:left="174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937C9298">
      <w:start w:val="1"/>
      <w:numFmt w:val="bullet"/>
      <w:lvlText w:val="•"/>
      <w:lvlJc w:val="left"/>
      <w:pPr>
        <w:tabs>
          <w:tab w:val="left" w:pos="829"/>
          <w:tab w:val="num" w:pos="2552"/>
        </w:tabs>
        <w:ind w:left="198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51F811F6">
      <w:start w:val="1"/>
      <w:numFmt w:val="bullet"/>
      <w:lvlText w:val="•"/>
      <w:lvlJc w:val="left"/>
      <w:pPr>
        <w:tabs>
          <w:tab w:val="left" w:pos="829"/>
          <w:tab w:val="num" w:pos="2792"/>
        </w:tabs>
        <w:ind w:left="2225"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5" w15:restartNumberingAfterBreak="0">
    <w:nsid w:val="69FF2551"/>
    <w:multiLevelType w:val="multilevel"/>
    <w:tmpl w:val="A594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85439">
    <w:abstractNumId w:val="4"/>
  </w:num>
  <w:num w:numId="2" w16cid:durableId="1637484972">
    <w:abstractNumId w:val="1"/>
  </w:num>
  <w:num w:numId="3" w16cid:durableId="280303861">
    <w:abstractNumId w:val="3"/>
  </w:num>
  <w:num w:numId="4" w16cid:durableId="129368955">
    <w:abstractNumId w:val="2"/>
  </w:num>
  <w:num w:numId="5" w16cid:durableId="325090342">
    <w:abstractNumId w:val="5"/>
  </w:num>
  <w:num w:numId="6" w16cid:durableId="76658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92"/>
    <w:rsid w:val="004A5C80"/>
    <w:rsid w:val="005A7692"/>
    <w:rsid w:val="007E16E2"/>
    <w:rsid w:val="00DE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A2A3"/>
  <w15:docId w15:val="{AD831417-5D0B-4CD4-8F77-8E27E2AD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Big">
    <w:name w:val="Bullet Big"/>
    <w:pPr>
      <w:numPr>
        <w:numId w:val="1"/>
      </w:numPr>
    </w:p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Emmerson</cp:lastModifiedBy>
  <cp:revision>2</cp:revision>
  <dcterms:created xsi:type="dcterms:W3CDTF">2026-02-28T15:12:00Z</dcterms:created>
  <dcterms:modified xsi:type="dcterms:W3CDTF">2026-02-28T15:12:00Z</dcterms:modified>
</cp:coreProperties>
</file>